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061D05">
        <w:rPr>
          <w:rStyle w:val="a4"/>
          <w:sz w:val="28"/>
          <w:szCs w:val="28"/>
        </w:rPr>
        <w:t>Участковые уполномоченные полиции СЗАО задержали подозреваемого в краже</w:t>
      </w:r>
      <w:r w:rsidRPr="00061D05">
        <w:rPr>
          <w:sz w:val="28"/>
          <w:szCs w:val="28"/>
        </w:rPr>
        <w:t xml:space="preserve"> 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rStyle w:val="a5"/>
          <w:sz w:val="28"/>
          <w:szCs w:val="28"/>
        </w:rPr>
        <w:t>Участковые уполномоченного полиции Отдела МВД России по району Хорошево-Мневники г. Москвы задержали подозреваемого в краже сейфа.</w:t>
      </w:r>
      <w:r w:rsidRPr="00061D05">
        <w:rPr>
          <w:sz w:val="28"/>
          <w:szCs w:val="28"/>
        </w:rPr>
        <w:t xml:space="preserve"> 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sz w:val="28"/>
          <w:szCs w:val="28"/>
        </w:rPr>
        <w:t>В полицию обратился управляющий одного из ресторанов, находящегося в СЗАО с заявлением о том, что похищен сейф с документами и денежными средствами.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sz w:val="28"/>
          <w:szCs w:val="28"/>
        </w:rPr>
        <w:t>Участковыми уполномоченными полиции Отдела МВД России по району Хорошево-Мневники г. Москвы в Рязанской области задержан 39 – летний местный житель.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sz w:val="28"/>
          <w:szCs w:val="28"/>
        </w:rPr>
        <w:t>Было установлено, что сотрудник ресторана проник в подсобное помещение, похитил сейф, в котором находились служебные документы ресторана, а так же денежные средства.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sz w:val="28"/>
          <w:szCs w:val="28"/>
        </w:rPr>
        <w:t>Ущерб составил более 300 тыс. рублей.</w:t>
      </w:r>
    </w:p>
    <w:p w:rsidR="00061D05" w:rsidRPr="00061D05" w:rsidRDefault="00061D05" w:rsidP="00061D05">
      <w:pPr>
        <w:pStyle w:val="a3"/>
        <w:jc w:val="both"/>
        <w:rPr>
          <w:sz w:val="28"/>
          <w:szCs w:val="28"/>
        </w:rPr>
      </w:pPr>
      <w:r w:rsidRPr="00061D05">
        <w:rPr>
          <w:sz w:val="28"/>
          <w:szCs w:val="28"/>
        </w:rPr>
        <w:t>Следствием Отдела МВД России по району Хорошево-Мневники г. Москвы возбуждено уголовное дело по признакам преступления, предусмотренного ст. 158 УК РФ «Кража». В отношении подозреваемого избрана мера пресечения в виде подписки о невыезде и надлежащем поведении. </w:t>
      </w:r>
    </w:p>
    <w:p w:rsidR="00061D05" w:rsidRDefault="00061D05" w:rsidP="00061D05">
      <w:pPr>
        <w:pStyle w:val="a3"/>
      </w:pPr>
      <w:r>
        <w:t> </w:t>
      </w:r>
    </w:p>
    <w:p w:rsidR="0001375F" w:rsidRPr="00061D05" w:rsidRDefault="00061D05">
      <w:pPr>
        <w:rPr>
          <w:rFonts w:ascii="Times New Roman" w:hAnsi="Times New Roman" w:cs="Times New Roman"/>
          <w:sz w:val="28"/>
          <w:szCs w:val="28"/>
        </w:rPr>
      </w:pPr>
      <w:r w:rsidRPr="00061D05"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01375F" w:rsidRPr="00061D05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05"/>
    <w:rsid w:val="0001375F"/>
    <w:rsid w:val="00061D05"/>
    <w:rsid w:val="0088766C"/>
    <w:rsid w:val="00B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D05"/>
    <w:rPr>
      <w:b/>
      <w:bCs/>
    </w:rPr>
  </w:style>
  <w:style w:type="character" w:styleId="a5">
    <w:name w:val="Emphasis"/>
    <w:basedOn w:val="a0"/>
    <w:uiPriority w:val="20"/>
    <w:qFormat/>
    <w:rsid w:val="00061D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D05"/>
    <w:rPr>
      <w:b/>
      <w:bCs/>
    </w:rPr>
  </w:style>
  <w:style w:type="character" w:styleId="a5">
    <w:name w:val="Emphasis"/>
    <w:basedOn w:val="a0"/>
    <w:uiPriority w:val="20"/>
    <w:qFormat/>
    <w:rsid w:val="00061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</cp:lastModifiedBy>
  <cp:revision>2</cp:revision>
  <dcterms:created xsi:type="dcterms:W3CDTF">2019-06-22T14:54:00Z</dcterms:created>
  <dcterms:modified xsi:type="dcterms:W3CDTF">2019-06-22T14:54:00Z</dcterms:modified>
</cp:coreProperties>
</file>